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43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191A6A" w:rsidRPr="00C35FF6" w:rsidTr="001F2278">
        <w:trPr>
          <w:trHeight w:val="1458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C41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800" w:firstLine="1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191A6A" w:rsidRPr="008B3860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C41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200" w:firstLine="6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91A6A">
              <w:rPr>
                <w:rFonts w:ascii="ＭＳ ゴシック" w:eastAsia="ＭＳ ゴシック" w:hAnsi="ＭＳ ゴシック" w:cs="ＭＳ ゴシック" w:hint="eastAsia"/>
                <w:color w:val="000000"/>
                <w:spacing w:val="52"/>
                <w:kern w:val="0"/>
                <w:szCs w:val="21"/>
                <w:fitText w:val="1470" w:id="2085770496"/>
              </w:rPr>
              <w:t>高根沢町</w:t>
            </w:r>
            <w:r w:rsidRPr="00191A6A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  <w:fitText w:val="1470" w:id="2085770496"/>
              </w:rPr>
              <w:t>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あて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C41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8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412E0" w:rsidRDefault="00C412E0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C412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412E0" w:rsidRDefault="00C412E0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C412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C13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606E68" w:rsidRPr="00C35FF6" w:rsidRDefault="00606E68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</w:t>
            </w:r>
            <w:r w:rsidR="00C412E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191A6A" w:rsidRPr="00606E68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99374C" w:rsidRDefault="00191A6A" w:rsidP="00715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93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（注）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  <w:r w:rsidR="00606E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517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8146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517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</w:t>
            </w:r>
            <w:r w:rsidR="009218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0D6FAA" w:rsidP="000D6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　年　　　月）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167E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Ｂ：災害等の発生直前</w:t>
            </w:r>
            <w:r w:rsidR="000175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３か月間</w:t>
            </w:r>
            <w:r w:rsidR="00167E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における月平均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D6FAA" w:rsidRPr="00C35FF6" w:rsidRDefault="000D6FAA" w:rsidP="000D6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年　　　月</w:t>
            </w:r>
            <w:r w:rsidR="000175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～　　　年　　　月）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</w:p>
          <w:p w:rsidR="00191A6A" w:rsidRPr="00C35FF6" w:rsidRDefault="00191A6A" w:rsidP="00517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800" w:firstLine="1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3463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－（Ａ＋Ｃ）</w:t>
            </w:r>
          </w:p>
          <w:p w:rsidR="00191A6A" w:rsidRPr="00C35FF6" w:rsidRDefault="00346337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="00191A6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191A6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5176CF" w:rsidRDefault="00191A6A" w:rsidP="00517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9C1396" w:rsidRPr="00C35FF6" w:rsidRDefault="009C1396" w:rsidP="009C1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　年　　　月～　　　年　　　月）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3463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Ｄ：災害等の発生直前３</w:t>
            </w:r>
            <w:r w:rsidR="00925D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</w:t>
            </w:r>
            <w:r w:rsidR="009A7D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9C1396" w:rsidRPr="00C35FF6" w:rsidRDefault="009C1396" w:rsidP="009C1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　年　　　月～　　　年　　　月）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B5DAA" w:rsidRDefault="009A0A1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9507854</wp:posOffset>
                </wp:positionV>
                <wp:extent cx="5553075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A10" w:rsidRPr="009A0A10" w:rsidRDefault="007158B7" w:rsidP="009A0A1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（注</w:t>
                            </w:r>
                            <w:r w:rsidR="009A0A10"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〇〇</w:t>
                            </w:r>
                            <w:r w:rsidR="009A0A10"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には、「災害その他突発的に生じた事由」を入れる。</w:t>
                            </w:r>
                          </w:p>
                          <w:p w:rsidR="009A0A10" w:rsidRPr="009A0A10" w:rsidRDefault="009A0A10" w:rsidP="009A0A1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.05pt;margin-top:748.65pt;width:437.2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" filled="f" stroked="f" strokeweight=".5pt">
                <v:textbox>
                  <w:txbxContent>
                    <w:p w:rsidR="009A0A10" w:rsidRPr="009A0A10" w:rsidRDefault="007158B7" w:rsidP="009A0A10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（注</w:t>
                      </w:r>
                      <w:r w:rsidR="009A0A10"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〇〇</w:t>
                      </w:r>
                      <w:r w:rsidR="009A0A10"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には、「災害その他突発的に生じた事由」を入れる。</w:t>
                      </w:r>
                    </w:p>
                    <w:p w:rsidR="009A0A10" w:rsidRPr="009A0A10" w:rsidRDefault="009A0A10" w:rsidP="009A0A10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5751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D8346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</w:p>
    <w:p w:rsid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（留意事項）</w:t>
      </w:r>
    </w:p>
    <w:p w:rsidR="00346337" w:rsidRPr="007C261F" w:rsidRDefault="007C261F" w:rsidP="006476E0">
      <w:pPr>
        <w:suppressAutoHyphens/>
        <w:wordWrap w:val="0"/>
        <w:spacing w:line="246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本様式は、</w:t>
      </w:r>
      <w:r w:rsidR="001A31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業歴</w:t>
      </w:r>
      <w:r w:rsidR="0034633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１年１か月未満の場合あるいは前年以降、事業拡大等により前年比較</w:t>
      </w:r>
      <w:r w:rsidR="001A31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が適当</w:t>
      </w:r>
      <w:r w:rsidR="00A6725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でな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い特</w:t>
      </w:r>
      <w:r w:rsidR="0034633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段の事情がある場合に使用します。</w:t>
      </w:r>
    </w:p>
    <w:p w:rsidR="00C35FF6" w:rsidRPr="00346337" w:rsidRDefault="00346337" w:rsidP="00346337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②　</w:t>
      </w:r>
      <w:r w:rsidR="00C35FF6" w:rsidRPr="0034633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D218B2" w:rsidRPr="00346337" w:rsidRDefault="00346337" w:rsidP="006476E0">
      <w:pPr>
        <w:suppressAutoHyphens/>
        <w:wordWrap w:val="0"/>
        <w:ind w:leftChars="100" w:left="420" w:hangingChars="100" w:hanging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③　</w:t>
      </w:r>
      <w:r w:rsidR="001A31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市町村長又は特別区長から認定を受けた日から30日以内</w:t>
      </w:r>
      <w:r w:rsidR="006476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に金融機関又は信用保証協会に対して</w:t>
      </w:r>
      <w:r w:rsidR="00C35FF6" w:rsidRPr="0034633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保証の申込みを行うことが必要です。</w:t>
      </w:r>
    </w:p>
    <w:p w:rsidR="0017082B" w:rsidRDefault="0017082B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191A6A" w:rsidRPr="0005064A" w:rsidTr="001F2278">
        <w:trPr>
          <w:trHeight w:val="413"/>
          <w:jc w:val="center"/>
        </w:trPr>
        <w:tc>
          <w:tcPr>
            <w:tcW w:w="9569" w:type="dxa"/>
          </w:tcPr>
          <w:p w:rsidR="00191A6A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7A79E2">
              <w:rPr>
                <w:rFonts w:ascii="ＭＳ ゴシック" w:hAnsi="ＭＳ ゴシック" w:hint="eastAsia"/>
              </w:rPr>
              <w:t>高産</w:t>
            </w:r>
            <w:r>
              <w:rPr>
                <w:rFonts w:ascii="ＭＳ ゴシック" w:hAnsi="ＭＳ ゴシック" w:hint="eastAsia"/>
              </w:rPr>
              <w:t>第</w:t>
            </w:r>
            <w:r w:rsidRPr="00722490">
              <w:rPr>
                <w:rFonts w:ascii="ＭＳ ゴシック" w:hAnsi="ＭＳ ゴシック" w:hint="eastAsia"/>
              </w:rPr>
              <w:t xml:space="preserve">　　号</w:t>
            </w:r>
          </w:p>
          <w:p w:rsidR="00191A6A" w:rsidRPr="00722490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令和　　</w:t>
            </w:r>
            <w:r w:rsidRPr="00722490">
              <w:rPr>
                <w:rFonts w:ascii="ＭＳ ゴシック" w:hAnsi="ＭＳ ゴシック" w:hint="eastAsia"/>
              </w:rPr>
              <w:t>年　　月　　日</w:t>
            </w:r>
          </w:p>
          <w:p w:rsidR="00191A6A" w:rsidRPr="00722490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 w:rsidRPr="00722490">
              <w:rPr>
                <w:rFonts w:ascii="ＭＳ ゴシック" w:hAnsi="ＭＳ ゴシック" w:hint="eastAsia"/>
              </w:rPr>
              <w:t xml:space="preserve">　　申請のとおり、相違ないことを認定します。</w:t>
            </w:r>
          </w:p>
          <w:p w:rsidR="00191A6A" w:rsidRPr="00722490" w:rsidRDefault="00465594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（注）信用保証協会への申込期間</w:t>
            </w:r>
            <w:r w:rsidR="00191A6A">
              <w:rPr>
                <w:rFonts w:ascii="ＭＳ ゴシック" w:hAnsi="ＭＳ ゴシック" w:hint="eastAsia"/>
              </w:rPr>
              <w:t>：令和</w:t>
            </w:r>
            <w:r w:rsidR="00191A6A" w:rsidRPr="00722490">
              <w:rPr>
                <w:rFonts w:ascii="ＭＳ ゴシック" w:hAnsi="ＭＳ ゴシック" w:hint="eastAsia"/>
              </w:rPr>
              <w:t xml:space="preserve">　　年　　月　　日から　　</w:t>
            </w:r>
            <w:r w:rsidR="00191A6A">
              <w:rPr>
                <w:rFonts w:ascii="ＭＳ ゴシック" w:hAnsi="ＭＳ ゴシック" w:hint="eastAsia"/>
              </w:rPr>
              <w:t>令和</w:t>
            </w:r>
            <w:r w:rsidR="00191A6A" w:rsidRPr="00722490">
              <w:rPr>
                <w:rFonts w:ascii="ＭＳ ゴシック" w:hAnsi="ＭＳ ゴシック" w:hint="eastAsia"/>
              </w:rPr>
              <w:t xml:space="preserve">　　年　　月　　日まで</w:t>
            </w:r>
          </w:p>
          <w:p w:rsidR="00191A6A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</w:p>
          <w:p w:rsidR="00191A6A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認定者名　　　高根沢町長　　</w:t>
            </w:r>
            <w:r w:rsidRPr="001F2278">
              <w:rPr>
                <w:rFonts w:ascii="ＭＳ ゴシック" w:hAnsi="ＭＳ ゴシック" w:hint="eastAsia"/>
                <w:spacing w:val="105"/>
                <w:kern w:val="0"/>
                <w:fitText w:val="1470" w:id="2085770241"/>
              </w:rPr>
              <w:t>加藤公</w:t>
            </w:r>
            <w:r w:rsidRPr="001F2278">
              <w:rPr>
                <w:rFonts w:ascii="ＭＳ ゴシック" w:hAnsi="ＭＳ ゴシック" w:hint="eastAsia"/>
                <w:kern w:val="0"/>
                <w:fitText w:val="1470" w:id="2085770241"/>
              </w:rPr>
              <w:t>博</w:t>
            </w:r>
          </w:p>
          <w:p w:rsidR="001F2278" w:rsidRPr="00722490" w:rsidRDefault="001F2278" w:rsidP="00191A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</w:p>
        </w:tc>
      </w:tr>
    </w:tbl>
    <w:p w:rsidR="00575177" w:rsidRDefault="00575177" w:rsidP="00262C0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7082B" w:rsidRPr="00E307ED" w:rsidRDefault="0017082B" w:rsidP="00E307ED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（中小企業信用保険法第２条第５項第４号の規定による認定申請書の計算書）</w:t>
      </w:r>
      <w:r w:rsidR="00575177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83630" wp14:editId="47039D4A">
                <wp:simplePos x="0" y="0"/>
                <wp:positionH relativeFrom="column">
                  <wp:posOffset>280035</wp:posOffset>
                </wp:positionH>
                <wp:positionV relativeFrom="paragraph">
                  <wp:posOffset>9507854</wp:posOffset>
                </wp:positionV>
                <wp:extent cx="5553075" cy="790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5177" w:rsidRPr="009A0A10" w:rsidRDefault="00575177" w:rsidP="0057517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※（注１）には、「災害その他突発的に生じた事由」を入れる。</w:t>
                            </w:r>
                          </w:p>
                          <w:p w:rsidR="00575177" w:rsidRPr="009A0A10" w:rsidRDefault="00575177" w:rsidP="0057517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※２の（ロ）の見込み売上高等には、実績を記入することができる。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3630" id="テキスト ボックス 2" o:spid="_x0000_s1027" type="#_x0000_t202" style="position:absolute;left:0;text-align:left;margin-left:22.05pt;margin-top:748.65pt;width:437.25pt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" filled="f" stroked="f" strokeweight=".5pt">
                <v:textbox>
                  <w:txbxContent>
                    <w:p w:rsidR="00575177" w:rsidRPr="009A0A10" w:rsidRDefault="00575177" w:rsidP="00575177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※（注１）には、「災害その他突発的に生じた事由」を入れる。</w:t>
                      </w:r>
                    </w:p>
                    <w:p w:rsidR="00575177" w:rsidRPr="009A0A10" w:rsidRDefault="00575177" w:rsidP="00575177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※２の（ロ）の見込み売上高等には、実績を記入することができる。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57517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5751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9218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</w:p>
    <w:p w:rsidR="001A55BA" w:rsidRDefault="001A55BA" w:rsidP="001A55B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0" w:type="auto"/>
        <w:tblInd w:w="647" w:type="dxa"/>
        <w:tblLook w:val="04A0" w:firstRow="1" w:lastRow="0" w:firstColumn="1" w:lastColumn="0" w:noHBand="0" w:noVBand="1"/>
      </w:tblPr>
      <w:tblGrid>
        <w:gridCol w:w="719"/>
        <w:gridCol w:w="3489"/>
        <w:gridCol w:w="2065"/>
        <w:gridCol w:w="2065"/>
      </w:tblGrid>
      <w:tr w:rsidR="0017082B" w:rsidTr="0016426B">
        <w:tc>
          <w:tcPr>
            <w:tcW w:w="719" w:type="dxa"/>
            <w:vAlign w:val="center"/>
          </w:tcPr>
          <w:p w:rsidR="0017082B" w:rsidRPr="001A593C" w:rsidRDefault="0017082B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〔A〕</w:t>
            </w:r>
          </w:p>
        </w:tc>
        <w:tc>
          <w:tcPr>
            <w:tcW w:w="3489" w:type="dxa"/>
          </w:tcPr>
          <w:p w:rsidR="001E1716" w:rsidRDefault="0017082B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災害</w:t>
            </w:r>
            <w:r w:rsidR="0092182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等の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発生</w:t>
            </w:r>
            <w:r w:rsidR="0092182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における</w:t>
            </w:r>
          </w:p>
          <w:p w:rsidR="0017082B" w:rsidRDefault="007A79E2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最近１か</w:t>
            </w:r>
            <w:r w:rsidR="0017082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月間の売上高等</w:t>
            </w:r>
          </w:p>
        </w:tc>
        <w:tc>
          <w:tcPr>
            <w:tcW w:w="2065" w:type="dxa"/>
            <w:vAlign w:val="center"/>
          </w:tcPr>
          <w:p w:rsidR="0017082B" w:rsidRPr="0017082B" w:rsidRDefault="001E171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年　</w:t>
            </w:r>
            <w:r w:rsidR="0017082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2065" w:type="dxa"/>
            <w:vAlign w:val="center"/>
          </w:tcPr>
          <w:p w:rsidR="0017082B" w:rsidRDefault="0017082B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262C0D" w:rsidTr="00262C0D">
        <w:tc>
          <w:tcPr>
            <w:tcW w:w="719" w:type="dxa"/>
            <w:vMerge w:val="restart"/>
            <w:vAlign w:val="center"/>
          </w:tcPr>
          <w:p w:rsidR="00262C0D" w:rsidRPr="001A593C" w:rsidRDefault="00262C0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〔B〕</w:t>
            </w:r>
          </w:p>
        </w:tc>
        <w:tc>
          <w:tcPr>
            <w:tcW w:w="3489" w:type="dxa"/>
            <w:vMerge w:val="restart"/>
            <w:vAlign w:val="center"/>
          </w:tcPr>
          <w:p w:rsidR="00262C0D" w:rsidRDefault="00262C0D" w:rsidP="00262C0D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災害等の発生直前</w:t>
            </w:r>
            <w:r w:rsidR="00BE533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３か月間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における</w:t>
            </w:r>
          </w:p>
          <w:p w:rsidR="00262C0D" w:rsidRDefault="00262C0D" w:rsidP="00262C0D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月平均売上高等</w:t>
            </w:r>
          </w:p>
          <w:p w:rsidR="00CD5ED1" w:rsidRDefault="00CD5ED1" w:rsidP="00262C0D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月～</w:t>
            </w:r>
          </w:p>
          <w:p w:rsidR="00CD5ED1" w:rsidRDefault="00CD5ED1" w:rsidP="00262C0D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</w:t>
            </w:r>
          </w:p>
        </w:tc>
        <w:tc>
          <w:tcPr>
            <w:tcW w:w="2065" w:type="dxa"/>
            <w:vAlign w:val="center"/>
          </w:tcPr>
          <w:p w:rsidR="00262C0D" w:rsidRPr="00921820" w:rsidRDefault="00262C0D" w:rsidP="00262C0D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65" w:type="dxa"/>
            <w:vAlign w:val="center"/>
          </w:tcPr>
          <w:p w:rsidR="00262C0D" w:rsidRDefault="00262C0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262C0D" w:rsidTr="0016426B">
        <w:tc>
          <w:tcPr>
            <w:tcW w:w="719" w:type="dxa"/>
            <w:vMerge/>
            <w:vAlign w:val="center"/>
          </w:tcPr>
          <w:p w:rsidR="00262C0D" w:rsidRPr="001A593C" w:rsidRDefault="00262C0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89" w:type="dxa"/>
            <w:vMerge/>
          </w:tcPr>
          <w:p w:rsidR="00262C0D" w:rsidRDefault="00262C0D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262C0D" w:rsidRDefault="00262C0D" w:rsidP="00C55D62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65" w:type="dxa"/>
            <w:vAlign w:val="center"/>
          </w:tcPr>
          <w:p w:rsidR="00262C0D" w:rsidRDefault="00262C0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262C0D" w:rsidTr="0016426B">
        <w:tc>
          <w:tcPr>
            <w:tcW w:w="719" w:type="dxa"/>
            <w:vMerge/>
            <w:vAlign w:val="center"/>
          </w:tcPr>
          <w:p w:rsidR="00262C0D" w:rsidRPr="001A593C" w:rsidRDefault="00262C0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89" w:type="dxa"/>
            <w:vMerge/>
          </w:tcPr>
          <w:p w:rsidR="00262C0D" w:rsidRDefault="00262C0D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262C0D" w:rsidRDefault="00262C0D" w:rsidP="00C55D62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65" w:type="dxa"/>
            <w:vAlign w:val="center"/>
          </w:tcPr>
          <w:p w:rsidR="00262C0D" w:rsidRDefault="00262C0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262C0D" w:rsidTr="0016426B">
        <w:tc>
          <w:tcPr>
            <w:tcW w:w="719" w:type="dxa"/>
            <w:vMerge/>
            <w:vAlign w:val="center"/>
          </w:tcPr>
          <w:p w:rsidR="00262C0D" w:rsidRPr="001A593C" w:rsidRDefault="00262C0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89" w:type="dxa"/>
            <w:vMerge/>
          </w:tcPr>
          <w:p w:rsidR="00262C0D" w:rsidRDefault="00262C0D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262C0D" w:rsidRDefault="00262C0D" w:rsidP="00C55D62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３か月間の合計</w:t>
            </w:r>
          </w:p>
        </w:tc>
        <w:tc>
          <w:tcPr>
            <w:tcW w:w="2065" w:type="dxa"/>
            <w:vAlign w:val="center"/>
          </w:tcPr>
          <w:p w:rsidR="00262C0D" w:rsidRDefault="00262C0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262C0D" w:rsidTr="0016426B">
        <w:tc>
          <w:tcPr>
            <w:tcW w:w="719" w:type="dxa"/>
            <w:vMerge/>
            <w:vAlign w:val="center"/>
          </w:tcPr>
          <w:p w:rsidR="00262C0D" w:rsidRPr="001A593C" w:rsidRDefault="00262C0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89" w:type="dxa"/>
            <w:vMerge/>
          </w:tcPr>
          <w:p w:rsidR="00262C0D" w:rsidRDefault="00262C0D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262C0D" w:rsidRDefault="00262C0D" w:rsidP="00C55D62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月平均売上高等</w:t>
            </w:r>
          </w:p>
          <w:p w:rsidR="00262C0D" w:rsidRDefault="00262C0D" w:rsidP="00262C0D">
            <w:pPr>
              <w:suppressAutoHyphens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（合計/３）</w:t>
            </w:r>
          </w:p>
        </w:tc>
        <w:tc>
          <w:tcPr>
            <w:tcW w:w="2065" w:type="dxa"/>
            <w:vAlign w:val="center"/>
          </w:tcPr>
          <w:p w:rsidR="00262C0D" w:rsidRDefault="00262C0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</w:tbl>
    <w:p w:rsidR="0017082B" w:rsidRDefault="0017082B" w:rsidP="00910AC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E1716" w:rsidRDefault="0017082B" w:rsidP="00E307ED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</w:t>
      </w:r>
      <w:r w:rsidR="007A79E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最近１か</w:t>
      </w:r>
      <w:r w:rsid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月の売上高の減少率　【20％以上の減少率が要件】</w:t>
      </w:r>
    </w:p>
    <w:p w:rsidR="001E1716" w:rsidRDefault="001E1716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E1716" w:rsidRDefault="001E1716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（〔B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　）－（〔A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×　１００　＝</w:t>
      </w:r>
      <w:r w:rsidRP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【実績】</w:t>
      </w:r>
    </w:p>
    <w:p w:rsidR="001E1716" w:rsidRDefault="001E1716" w:rsidP="00E307ED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（〔B〕　　　　　円　）</w:t>
      </w:r>
    </w:p>
    <w:p w:rsidR="001E1716" w:rsidRDefault="001E1716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0" w:type="auto"/>
        <w:tblInd w:w="669" w:type="dxa"/>
        <w:tblLook w:val="04A0" w:firstRow="1" w:lastRow="0" w:firstColumn="1" w:lastColumn="0" w:noHBand="0" w:noVBand="1"/>
      </w:tblPr>
      <w:tblGrid>
        <w:gridCol w:w="719"/>
        <w:gridCol w:w="3470"/>
        <w:gridCol w:w="2055"/>
        <w:gridCol w:w="2055"/>
      </w:tblGrid>
      <w:tr w:rsidR="00E307ED" w:rsidTr="00A63018">
        <w:trPr>
          <w:trHeight w:val="318"/>
        </w:trPr>
        <w:tc>
          <w:tcPr>
            <w:tcW w:w="719" w:type="dxa"/>
            <w:vMerge w:val="restart"/>
            <w:vAlign w:val="center"/>
          </w:tcPr>
          <w:p w:rsidR="00E307ED" w:rsidRPr="001A593C" w:rsidRDefault="00E307ED" w:rsidP="00F67619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〔C〕</w:t>
            </w:r>
          </w:p>
        </w:tc>
        <w:tc>
          <w:tcPr>
            <w:tcW w:w="3470" w:type="dxa"/>
            <w:vMerge w:val="restart"/>
            <w:vAlign w:val="center"/>
          </w:tcPr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Aの期間後２か月間の</w:t>
            </w:r>
          </w:p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見込み売上高等</w:t>
            </w:r>
          </w:p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月～</w:t>
            </w:r>
          </w:p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</w:t>
            </w:r>
          </w:p>
        </w:tc>
        <w:tc>
          <w:tcPr>
            <w:tcW w:w="2055" w:type="dxa"/>
            <w:vAlign w:val="center"/>
          </w:tcPr>
          <w:p w:rsidR="00E307ED" w:rsidRPr="0017082B" w:rsidRDefault="00E307ED" w:rsidP="00E307ED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  <w:vAlign w:val="center"/>
          </w:tcPr>
          <w:p w:rsidR="00E307ED" w:rsidRDefault="00E307ED" w:rsidP="00F67619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E307ED" w:rsidTr="00E307ED">
        <w:trPr>
          <w:trHeight w:val="319"/>
        </w:trPr>
        <w:tc>
          <w:tcPr>
            <w:tcW w:w="719" w:type="dxa"/>
            <w:vMerge/>
            <w:vAlign w:val="center"/>
          </w:tcPr>
          <w:p w:rsidR="00E307ED" w:rsidRPr="001A593C" w:rsidRDefault="00E307E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  <w:vAlign w:val="center"/>
          </w:tcPr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E307ED" w:rsidRDefault="00E307ED" w:rsidP="00E307ED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  <w:vAlign w:val="center"/>
          </w:tcPr>
          <w:p w:rsidR="00E307ED" w:rsidRDefault="00E307E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E307ED" w:rsidTr="00E307ED">
        <w:trPr>
          <w:trHeight w:val="268"/>
        </w:trPr>
        <w:tc>
          <w:tcPr>
            <w:tcW w:w="719" w:type="dxa"/>
            <w:vMerge/>
            <w:vAlign w:val="center"/>
          </w:tcPr>
          <w:p w:rsidR="00E307ED" w:rsidRPr="001A593C" w:rsidRDefault="00E307E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  <w:vAlign w:val="center"/>
          </w:tcPr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E307ED" w:rsidRDefault="00E307ED" w:rsidP="00E307ED">
            <w:pPr>
              <w:suppressAutoHyphens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2055" w:type="dxa"/>
            <w:vAlign w:val="center"/>
          </w:tcPr>
          <w:p w:rsidR="00E307ED" w:rsidRDefault="00E307E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E307ED" w:rsidTr="00A63018">
        <w:trPr>
          <w:trHeight w:val="262"/>
        </w:trPr>
        <w:tc>
          <w:tcPr>
            <w:tcW w:w="719" w:type="dxa"/>
            <w:vMerge w:val="restart"/>
            <w:vAlign w:val="center"/>
          </w:tcPr>
          <w:p w:rsidR="00E307ED" w:rsidRPr="001A593C" w:rsidRDefault="00E307ED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〔D〕</w:t>
            </w:r>
          </w:p>
        </w:tc>
        <w:tc>
          <w:tcPr>
            <w:tcW w:w="3470" w:type="dxa"/>
            <w:vMerge w:val="restart"/>
            <w:vAlign w:val="center"/>
          </w:tcPr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災害等の発生直前３か月間の</w:t>
            </w:r>
          </w:p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</w:t>
            </w:r>
            <w:r w:rsidR="009A7D6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等</w:t>
            </w:r>
            <w:bookmarkStart w:id="0" w:name="_GoBack"/>
            <w:bookmarkEnd w:id="0"/>
          </w:p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月～</w:t>
            </w:r>
          </w:p>
          <w:p w:rsidR="00E307ED" w:rsidRDefault="00E307ED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</w:t>
            </w:r>
          </w:p>
        </w:tc>
        <w:tc>
          <w:tcPr>
            <w:tcW w:w="2055" w:type="dxa"/>
            <w:vAlign w:val="center"/>
          </w:tcPr>
          <w:p w:rsidR="00E307ED" w:rsidRPr="0017082B" w:rsidRDefault="00E307ED" w:rsidP="00E307ED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  <w:vAlign w:val="center"/>
          </w:tcPr>
          <w:p w:rsidR="00E307ED" w:rsidRDefault="00E307ED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E307ED" w:rsidTr="00E307ED">
        <w:trPr>
          <w:trHeight w:val="319"/>
        </w:trPr>
        <w:tc>
          <w:tcPr>
            <w:tcW w:w="719" w:type="dxa"/>
            <w:vMerge/>
          </w:tcPr>
          <w:p w:rsidR="00E307ED" w:rsidRPr="001A593C" w:rsidRDefault="00E307ED" w:rsidP="00F07CA4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</w:tcPr>
          <w:p w:rsidR="00E307ED" w:rsidRDefault="00E307ED" w:rsidP="00F07CA4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</w:tcPr>
          <w:p w:rsidR="00E307ED" w:rsidRDefault="00E307ED" w:rsidP="00F07CA4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</w:tcPr>
          <w:p w:rsidR="00E307ED" w:rsidRDefault="00E307ED" w:rsidP="00F07CA4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E307ED" w:rsidTr="00E307ED">
        <w:trPr>
          <w:trHeight w:val="319"/>
        </w:trPr>
        <w:tc>
          <w:tcPr>
            <w:tcW w:w="719" w:type="dxa"/>
            <w:vMerge/>
          </w:tcPr>
          <w:p w:rsidR="00E307ED" w:rsidRPr="001A593C" w:rsidRDefault="00E307ED" w:rsidP="00F07CA4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</w:tcPr>
          <w:p w:rsidR="00E307ED" w:rsidRDefault="00E307ED" w:rsidP="00F07CA4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</w:tcPr>
          <w:p w:rsidR="00E307ED" w:rsidRDefault="00E307ED" w:rsidP="00F07CA4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</w:tcPr>
          <w:p w:rsidR="00E307ED" w:rsidRDefault="00E307ED" w:rsidP="00F07CA4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E307ED" w:rsidTr="00A63018">
        <w:trPr>
          <w:trHeight w:val="331"/>
        </w:trPr>
        <w:tc>
          <w:tcPr>
            <w:tcW w:w="719" w:type="dxa"/>
            <w:vMerge/>
          </w:tcPr>
          <w:p w:rsidR="00E307ED" w:rsidRPr="001A593C" w:rsidRDefault="00E307ED" w:rsidP="00F07CA4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</w:tcPr>
          <w:p w:rsidR="00E307ED" w:rsidRDefault="00E307ED" w:rsidP="00F07CA4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E307ED" w:rsidRDefault="00E307ED" w:rsidP="00A63018">
            <w:pPr>
              <w:suppressAutoHyphens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2055" w:type="dxa"/>
            <w:vAlign w:val="center"/>
          </w:tcPr>
          <w:p w:rsidR="00E307ED" w:rsidRDefault="00E307ED" w:rsidP="00A63018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</w:tbl>
    <w:p w:rsidR="001A593C" w:rsidRDefault="001A593C" w:rsidP="00E307E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A593C" w:rsidRPr="00E307ED" w:rsidRDefault="007A79E2" w:rsidP="00E307ED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　（イ）の期間を含めた今後３か</w:t>
      </w:r>
      <w:r w:rsid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月間の売上高等の減少見込み</w:t>
      </w:r>
    </w:p>
    <w:p w:rsidR="001A593C" w:rsidRDefault="001A593C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A593C" w:rsidRDefault="001A55BA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</w:t>
      </w:r>
      <w:r w:rsid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〔D〕　　　　　</w:t>
      </w:r>
      <w:r w:rsidR="001A593C"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　）－（〔A</w:t>
      </w:r>
      <w:r w:rsid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〕＋〔C〕　　　　　</w:t>
      </w:r>
      <w:r w:rsidR="001A593C"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</w:t>
      </w:r>
      <w:r w:rsid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="001A593C"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）</w:t>
      </w:r>
      <w:r w:rsid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×　１００　</w:t>
      </w:r>
    </w:p>
    <w:p w:rsidR="001A593C" w:rsidRDefault="001A55BA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〔D〕　　　　　円　）</w:t>
      </w:r>
    </w:p>
    <w:p w:rsidR="001A593C" w:rsidRDefault="001A593C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A593C" w:rsidRPr="001A593C" w:rsidRDefault="001A593C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＝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</w:t>
      </w:r>
      <w:r w:rsidRP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【実績見込み20％以上】</w:t>
      </w:r>
    </w:p>
    <w:p w:rsidR="001A593C" w:rsidRDefault="001A593C" w:rsidP="00E307E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1A593C" w:rsidRPr="001A593C" w:rsidRDefault="001A593C" w:rsidP="001A593C">
      <w:pPr>
        <w:suppressAutoHyphens/>
        <w:wordWrap w:val="0"/>
        <w:ind w:left="444" w:hangingChars="202" w:hanging="444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 xml:space="preserve"> </w:t>
      </w:r>
      <w:r w:rsidR="0016426B"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 xml:space="preserve">　　　</w:t>
      </w:r>
      <w:r w:rsidRPr="001A593C"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>申請者</w:t>
      </w:r>
    </w:p>
    <w:p w:rsidR="001A593C" w:rsidRDefault="001A593C" w:rsidP="001A593C">
      <w:pPr>
        <w:suppressAutoHyphens/>
        <w:wordWrap w:val="0"/>
        <w:ind w:left="424" w:hangingChars="202" w:hanging="424"/>
        <w:jc w:val="center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</w:p>
    <w:p w:rsidR="00A23BA6" w:rsidRPr="00191A6A" w:rsidRDefault="001A593C" w:rsidP="00191A6A">
      <w:pPr>
        <w:suppressAutoHyphens/>
        <w:wordWrap w:val="0"/>
        <w:ind w:left="424" w:hangingChars="202" w:hanging="424"/>
        <w:jc w:val="left"/>
        <w:textAlignment w:val="baseline"/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　　　　　　　　　　　　　　　</w:t>
      </w:r>
      <w:r w:rsidRPr="001A593C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</w:t>
      </w:r>
      <w:r w:rsidR="009A0A10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</w:t>
      </w:r>
      <w:r w:rsidR="0016426B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</w:t>
      </w:r>
      <w:r w:rsidR="009A0A10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 </w:t>
      </w:r>
      <w:r w:rsidRPr="001A593C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>氏</w:t>
      </w:r>
      <w:r w:rsidR="006332EF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 xml:space="preserve">　</w:t>
      </w:r>
      <w:r w:rsidR="00262966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 xml:space="preserve">名　　　　　　　　　　　　　　　</w:t>
      </w:r>
      <w:r w:rsidR="000D0E17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 xml:space="preserve">　</w:t>
      </w:r>
    </w:p>
    <w:sectPr w:rsidR="00A23BA6" w:rsidRPr="00191A6A" w:rsidSect="009A0A10">
      <w:pgSz w:w="11906" w:h="16838"/>
      <w:pgMar w:top="567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C9" w:rsidRDefault="00030EC9" w:rsidP="001D602D">
      <w:r>
        <w:separator/>
      </w:r>
    </w:p>
  </w:endnote>
  <w:endnote w:type="continuationSeparator" w:id="0">
    <w:p w:rsidR="00030EC9" w:rsidRDefault="00030EC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C9" w:rsidRDefault="00030EC9" w:rsidP="001D602D">
      <w:r>
        <w:separator/>
      </w:r>
    </w:p>
  </w:footnote>
  <w:footnote w:type="continuationSeparator" w:id="0">
    <w:p w:rsidR="00030EC9" w:rsidRDefault="00030EC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456A64"/>
    <w:multiLevelType w:val="hybridMultilevel"/>
    <w:tmpl w:val="AF3E4E7A"/>
    <w:lvl w:ilvl="0" w:tplc="7E0AE9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6D8379AC"/>
    <w:multiLevelType w:val="hybridMultilevel"/>
    <w:tmpl w:val="1B8E9A8C"/>
    <w:lvl w:ilvl="0" w:tplc="4C14F35E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17551"/>
    <w:rsid w:val="00021A12"/>
    <w:rsid w:val="00030EC9"/>
    <w:rsid w:val="0003301E"/>
    <w:rsid w:val="0003415B"/>
    <w:rsid w:val="0009372B"/>
    <w:rsid w:val="000A3719"/>
    <w:rsid w:val="000B0947"/>
    <w:rsid w:val="000C030F"/>
    <w:rsid w:val="000C69A3"/>
    <w:rsid w:val="000D0E17"/>
    <w:rsid w:val="000D6FAA"/>
    <w:rsid w:val="000E0E45"/>
    <w:rsid w:val="000F41FB"/>
    <w:rsid w:val="00154A51"/>
    <w:rsid w:val="0016326B"/>
    <w:rsid w:val="0016426B"/>
    <w:rsid w:val="00167EF1"/>
    <w:rsid w:val="0017082B"/>
    <w:rsid w:val="00191A6A"/>
    <w:rsid w:val="00194C42"/>
    <w:rsid w:val="001A315B"/>
    <w:rsid w:val="001A55BA"/>
    <w:rsid w:val="001A55E4"/>
    <w:rsid w:val="001A593C"/>
    <w:rsid w:val="001B51EF"/>
    <w:rsid w:val="001B5DAA"/>
    <w:rsid w:val="001D0690"/>
    <w:rsid w:val="001D1612"/>
    <w:rsid w:val="001D602D"/>
    <w:rsid w:val="001E1716"/>
    <w:rsid w:val="001E190C"/>
    <w:rsid w:val="001E1FB4"/>
    <w:rsid w:val="001E6BA4"/>
    <w:rsid w:val="001F2278"/>
    <w:rsid w:val="001F7293"/>
    <w:rsid w:val="00206A47"/>
    <w:rsid w:val="0022395E"/>
    <w:rsid w:val="00236BED"/>
    <w:rsid w:val="002409E6"/>
    <w:rsid w:val="0024791F"/>
    <w:rsid w:val="00262966"/>
    <w:rsid w:val="00262C0D"/>
    <w:rsid w:val="00274CA8"/>
    <w:rsid w:val="0027637D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11050"/>
    <w:rsid w:val="0033311C"/>
    <w:rsid w:val="003351C1"/>
    <w:rsid w:val="00346337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65594"/>
    <w:rsid w:val="004722F8"/>
    <w:rsid w:val="00476298"/>
    <w:rsid w:val="00480DD2"/>
    <w:rsid w:val="00491803"/>
    <w:rsid w:val="004A1BB1"/>
    <w:rsid w:val="004B2743"/>
    <w:rsid w:val="004D1541"/>
    <w:rsid w:val="004D1C76"/>
    <w:rsid w:val="004E2DC9"/>
    <w:rsid w:val="004F6B3A"/>
    <w:rsid w:val="005176CF"/>
    <w:rsid w:val="00543817"/>
    <w:rsid w:val="0055281C"/>
    <w:rsid w:val="00566A5A"/>
    <w:rsid w:val="00575177"/>
    <w:rsid w:val="00577403"/>
    <w:rsid w:val="005972DB"/>
    <w:rsid w:val="005A3FBC"/>
    <w:rsid w:val="006011ED"/>
    <w:rsid w:val="00606E68"/>
    <w:rsid w:val="00615CEA"/>
    <w:rsid w:val="006332EF"/>
    <w:rsid w:val="00640E97"/>
    <w:rsid w:val="006476E0"/>
    <w:rsid w:val="00667715"/>
    <w:rsid w:val="006920E0"/>
    <w:rsid w:val="006A3D9D"/>
    <w:rsid w:val="006B2EC6"/>
    <w:rsid w:val="006B3E4B"/>
    <w:rsid w:val="006D2D45"/>
    <w:rsid w:val="006D47AE"/>
    <w:rsid w:val="006E1BBD"/>
    <w:rsid w:val="006E4126"/>
    <w:rsid w:val="006F311F"/>
    <w:rsid w:val="006F3819"/>
    <w:rsid w:val="0070340C"/>
    <w:rsid w:val="00712D50"/>
    <w:rsid w:val="007158B7"/>
    <w:rsid w:val="00722490"/>
    <w:rsid w:val="007434FC"/>
    <w:rsid w:val="00746C3A"/>
    <w:rsid w:val="00762DFA"/>
    <w:rsid w:val="00776291"/>
    <w:rsid w:val="00790309"/>
    <w:rsid w:val="007A4915"/>
    <w:rsid w:val="007A79E2"/>
    <w:rsid w:val="007C261F"/>
    <w:rsid w:val="007C4B1A"/>
    <w:rsid w:val="007E46CE"/>
    <w:rsid w:val="007E6442"/>
    <w:rsid w:val="007F60C5"/>
    <w:rsid w:val="00814606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3860"/>
    <w:rsid w:val="008B6590"/>
    <w:rsid w:val="00910ACD"/>
    <w:rsid w:val="00921820"/>
    <w:rsid w:val="00925DA5"/>
    <w:rsid w:val="009271A1"/>
    <w:rsid w:val="00932D86"/>
    <w:rsid w:val="0093659A"/>
    <w:rsid w:val="00946A28"/>
    <w:rsid w:val="00955880"/>
    <w:rsid w:val="00965F5B"/>
    <w:rsid w:val="0097282C"/>
    <w:rsid w:val="00980DA3"/>
    <w:rsid w:val="00985FA3"/>
    <w:rsid w:val="00986994"/>
    <w:rsid w:val="0099374C"/>
    <w:rsid w:val="00997886"/>
    <w:rsid w:val="009A0A10"/>
    <w:rsid w:val="009A71A9"/>
    <w:rsid w:val="009A7D60"/>
    <w:rsid w:val="009B1C58"/>
    <w:rsid w:val="009C1396"/>
    <w:rsid w:val="009C7C95"/>
    <w:rsid w:val="009E472A"/>
    <w:rsid w:val="009F202F"/>
    <w:rsid w:val="009F35F4"/>
    <w:rsid w:val="00A02900"/>
    <w:rsid w:val="00A15655"/>
    <w:rsid w:val="00A23BA6"/>
    <w:rsid w:val="00A34611"/>
    <w:rsid w:val="00A57418"/>
    <w:rsid w:val="00A607F4"/>
    <w:rsid w:val="00A63018"/>
    <w:rsid w:val="00A67251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831B7"/>
    <w:rsid w:val="00BB1F09"/>
    <w:rsid w:val="00BE5335"/>
    <w:rsid w:val="00BE5556"/>
    <w:rsid w:val="00BF3A4B"/>
    <w:rsid w:val="00C018DD"/>
    <w:rsid w:val="00C118A8"/>
    <w:rsid w:val="00C26E97"/>
    <w:rsid w:val="00C35FF6"/>
    <w:rsid w:val="00C412E0"/>
    <w:rsid w:val="00C440AD"/>
    <w:rsid w:val="00C459FB"/>
    <w:rsid w:val="00C55D62"/>
    <w:rsid w:val="00C67832"/>
    <w:rsid w:val="00C84198"/>
    <w:rsid w:val="00C90292"/>
    <w:rsid w:val="00CB2291"/>
    <w:rsid w:val="00CD5ED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3465"/>
    <w:rsid w:val="00D840FB"/>
    <w:rsid w:val="00D84FF2"/>
    <w:rsid w:val="00D861E3"/>
    <w:rsid w:val="00D87AD8"/>
    <w:rsid w:val="00D96B4C"/>
    <w:rsid w:val="00DD7720"/>
    <w:rsid w:val="00DE5FF6"/>
    <w:rsid w:val="00E04ED9"/>
    <w:rsid w:val="00E307ED"/>
    <w:rsid w:val="00E40FF3"/>
    <w:rsid w:val="00E54C3C"/>
    <w:rsid w:val="00E62F61"/>
    <w:rsid w:val="00E65973"/>
    <w:rsid w:val="00E9118A"/>
    <w:rsid w:val="00EA587B"/>
    <w:rsid w:val="00EB7894"/>
    <w:rsid w:val="00EC10B5"/>
    <w:rsid w:val="00EC514E"/>
    <w:rsid w:val="00ED24EA"/>
    <w:rsid w:val="00ED5193"/>
    <w:rsid w:val="00ED53D5"/>
    <w:rsid w:val="00EE40DA"/>
    <w:rsid w:val="00EF1F6C"/>
    <w:rsid w:val="00EF7F25"/>
    <w:rsid w:val="00F01C77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FD2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p">
    <w:name w:val="p"/>
    <w:basedOn w:val="a0"/>
    <w:rsid w:val="009E472A"/>
  </w:style>
  <w:style w:type="character" w:styleId="afc">
    <w:name w:val="Hyperlink"/>
    <w:basedOn w:val="a0"/>
    <w:uiPriority w:val="99"/>
    <w:semiHidden/>
    <w:unhideWhenUsed/>
    <w:rsid w:val="009E472A"/>
    <w:rPr>
      <w:color w:val="0000FF"/>
      <w:u w:val="single"/>
    </w:rPr>
  </w:style>
  <w:style w:type="character" w:customStyle="1" w:styleId="brackets-color1">
    <w:name w:val="brackets-color1"/>
    <w:basedOn w:val="a0"/>
    <w:rsid w:val="009E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2019-04-24T00:40:00Z</dcterms:created>
  <dcterms:modified xsi:type="dcterms:W3CDTF">2024-10-24T07:01:00Z</dcterms:modified>
</cp:coreProperties>
</file>